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54" w:rsidRDefault="00332654" w:rsidP="00332654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математике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</w:t>
      </w:r>
      <w:r w:rsidR="000049C4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новного общего образования (</w:t>
      </w:r>
      <w:r w:rsidR="000049C4" w:rsidRPr="000049C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5(2) – 10</w:t>
      </w:r>
      <w:r w:rsidR="000049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класс</w:t>
      </w:r>
      <w:r w:rsidR="000049C4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ы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332654" w:rsidRDefault="00332654" w:rsidP="00332654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Математика</w:t>
      </w:r>
    </w:p>
    <w:p w:rsidR="00332654" w:rsidRDefault="00332654" w:rsidP="00332654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Алгебра</w:t>
      </w:r>
    </w:p>
    <w:p w:rsidR="00332654" w:rsidRDefault="00332654" w:rsidP="00332654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Геометрия</w:t>
      </w:r>
    </w:p>
    <w:p w:rsidR="00332654" w:rsidRDefault="00332654" w:rsidP="00332654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Вероятность и статистика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Учебная дисциплина «Математика», осваиваемая на уровне ООО по варианту 2.2.2, представляет собой составную часть предметной области «Математика и информатика».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Математика, являясь одним из системообразующих предметов школьного образования, играет важную роль в личностном и когнитивном развитии обучающихся </w:t>
      </w:r>
      <w:r w:rsidRPr="008235BB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с нарушениями слуха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Содержание данного курса содействует развитию логического мышления, овладению рациональными способами и приёмами освоения математического знания, осознанию законов, которые лежат в основе изучаемых явлений, а также существующих взаимосвязей между явлениями.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Значительна роль курса математики для овладения обучающимися </w:t>
      </w:r>
      <w:r w:rsidRPr="008235BB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с нарушениями слуха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социальными компетенциями, включая способность решать значимые для повседневной жизни человека практические задачи, умение использовать приобретённые знания для изучения окружающей действительности.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Содержание курса математики является важным и для успешного освоения программного материала по другим учебным дисциплинам, для продолжения обучения в системе непрерывного образования, для подготовки подрастающего поколения к трудовой деятельности – в связи с неоспоримой ролью математики в научно-техническом прогрессе, современном производстве, науке.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Учебная дисциплина «Математика» осваивается на уровне ООО по варианту 2.2.2 АООП в пролонгированные сроки: с </w:t>
      </w:r>
      <w:r w:rsidR="000049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5(2) – 10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включительно.</w:t>
      </w:r>
    </w:p>
    <w:p w:rsidR="00332654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Основными линиями содержания учебного курса являются: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</w:t>
      </w:r>
    </w:p>
    <w:p w:rsidR="00332654" w:rsidRPr="008235BB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Учебный предмет «Математика» изучается в рамках следующих учебных курсов: </w:t>
      </w:r>
    </w:p>
    <w:p w:rsidR="00332654" w:rsidRPr="008235BB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в 5</w:t>
      </w:r>
      <w:r w:rsidR="000049C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(2)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6 классах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«Математика» </w:t>
      </w:r>
      <w:r w:rsidRPr="008235BB">
        <w:rPr>
          <w:rStyle w:val="a3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 часов в неделю (170 часов в год)</w:t>
      </w:r>
    </w:p>
    <w:p w:rsidR="00332654" w:rsidRPr="008235BB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в 7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="000049C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10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классах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«Алгебра»: 7 класс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 час</w:t>
      </w:r>
      <w:r w:rsidR="000049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</w:t>
      </w:r>
      <w:r w:rsidR="008405E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 неделю (102 часа в год); 8–9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классах 2 ч</w:t>
      </w:r>
      <w:r w:rsidR="008405E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аса в неделю (68 часов в год); 10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gramStart"/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класс 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</w:t>
      </w:r>
      <w:proofErr w:type="gramEnd"/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часа в неделю (136 часов в год)</w:t>
      </w:r>
    </w:p>
    <w:p w:rsidR="00332654" w:rsidRPr="008235BB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в 7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="000049C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10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классах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«Геометрия»: 7-9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классах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 ч</w:t>
      </w:r>
      <w:r w:rsidR="000049C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аса в неделю (68 часов в год); 10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класс -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</w:t>
      </w:r>
      <w:r w:rsidRPr="009B45A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час в неделю (34 часа в год)</w:t>
      </w:r>
    </w:p>
    <w:p w:rsidR="00332654" w:rsidRPr="005F679C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в 7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="000049C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10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классах</w:t>
      </w: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–</w:t>
      </w:r>
      <w:r w:rsidR="008405E4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 xml:space="preserve"> «Вероятность и статистика» </w:t>
      </w:r>
      <w:bookmarkStart w:id="0" w:name="_GoBack"/>
      <w:bookmarkEnd w:id="0"/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 час в неделю (34 часа в год).</w:t>
      </w:r>
    </w:p>
    <w:p w:rsidR="00332654" w:rsidRPr="005F679C" w:rsidRDefault="00332654" w:rsidP="003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eastAsia="SchoolBookSanPin" w:hAnsi="Times New Roman" w:cs="Times New Roman"/>
          <w:color w:val="0D0D0D" w:themeColor="text1" w:themeTint="F2"/>
          <w:sz w:val="24"/>
          <w:szCs w:val="24"/>
        </w:rPr>
        <w:t>Развитие указанных линий осуществляется параллельно: каждая в соответствии с собственной логикой, но при этом в тесном взаимодействии. Кроме 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во ФГОС ООО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ООО.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 процессе уроков </w:t>
      </w:r>
      <w:proofErr w:type="gramStart"/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математики</w:t>
      </w:r>
      <w:proofErr w:type="gramEnd"/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обучающиеся </w:t>
      </w:r>
      <w:r w:rsidRPr="008235BB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с нарушениями слуха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знакомятся с разнообразными математическими понятиями и терминами, с математической фразеологией, что позволяет стимулировать речевое развитие и преодолевать его недостатки. И, наоборот, благодаря совершенствованию словесной речи происходит наиболее глубокое и основательное освоение математического знания, формирование абстрактного мышления. В данной связи существенная роль в обучении математике </w:t>
      </w: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принадлежит слову. В соответствии со спецификой образовательно-коррекционной работы в ходе уроков математики предусматривается предъявление вербальных инструкций, постановка словесных задач, побуждение обучающихся к рассуждениям вслух, комментированию выполняемых действий, объяснению осуществлённых операций. Учитель должен создавать условия, при которых у обучающихся с нарушенным слухом будет возникать потребность в речевом общении для получения той или иной математической информации, а также планирования, выполнения, проверки практических действий математического содержания.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Когнитивная составляющая курса математики позволяет обеспечить как требуемый стандартом необходимый (базовый) уровень математической подготовки, так и повышенный уровень, необходимый для углублённого изучения предмета.</w:t>
      </w:r>
    </w:p>
    <w:p w:rsidR="00332654" w:rsidRPr="008235BB" w:rsidRDefault="00332654" w:rsidP="003326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Курс математики имеет ярко выраженную воспитательную направленность. Благодаря разнообразным видам деятельности и формам организации работы обучающихся на уроках математики происходит воспитание целеустремлённости, воли, настойчивости, осознанной потребности доводить начатое дело до конца. Выполняя те или иные задания, обучающиеся </w:t>
      </w:r>
      <w:r w:rsidRPr="008235BB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с нарушениями </w:t>
      </w:r>
      <w:proofErr w:type="gramStart"/>
      <w:r w:rsidRPr="008235BB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слуха</w:t>
      </w:r>
      <w:proofErr w:type="gramEnd"/>
      <w:r w:rsidRPr="008235B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осознают, что небрежное отношение к работе, отсутствие сосредоточенности при решении примеров, задач, осуществлении графических работ и др. обусловливает возникновение ошибок. Осуществляя деятельность в группе, в подгруппах, парах, обучающиеся с нарушением слуха учатся бесконфликтным способам решения проблемных ситуаций, спорных вопросов, принятию иного мнения, уважению к точке зрения другого человека.</w:t>
      </w:r>
    </w:p>
    <w:p w:rsidR="002D1375" w:rsidRPr="002D1375" w:rsidRDefault="002D1375" w:rsidP="002D137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1375">
        <w:rPr>
          <w:rFonts w:ascii="Times New Roman" w:eastAsia="Calibri" w:hAnsi="Times New Roman" w:cs="Times New Roman"/>
          <w:b/>
          <w:sz w:val="24"/>
          <w:szCs w:val="24"/>
        </w:rPr>
        <w:t>Контроль знаний учащихся</w:t>
      </w:r>
    </w:p>
    <w:p w:rsidR="002D1375" w:rsidRPr="002D1375" w:rsidRDefault="002D1375" w:rsidP="002D137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375">
        <w:rPr>
          <w:rFonts w:ascii="Times New Roman" w:eastAsia="Calibri" w:hAnsi="Times New Roman" w:cs="Times New Roman"/>
          <w:sz w:val="24"/>
          <w:szCs w:val="24"/>
        </w:rPr>
        <w:t>- текущий контроль: устный и письменный опрос, контрольные работы; промежуточная аттестация</w:t>
      </w:r>
    </w:p>
    <w:p w:rsidR="002D1375" w:rsidRPr="002D1375" w:rsidRDefault="002D1375" w:rsidP="002D137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Ind w:w="2093" w:type="dxa"/>
        <w:tblLook w:val="04A0" w:firstRow="1" w:lastRow="0" w:firstColumn="1" w:lastColumn="0" w:noHBand="0" w:noVBand="1"/>
      </w:tblPr>
      <w:tblGrid>
        <w:gridCol w:w="1341"/>
        <w:gridCol w:w="4494"/>
        <w:gridCol w:w="1417"/>
      </w:tblGrid>
      <w:tr w:rsidR="002D1375" w:rsidRPr="002D1375" w:rsidTr="002D137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Вид контрольной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2D1375" w:rsidRPr="002D1375" w:rsidTr="002D137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375" w:rsidRPr="002D1375" w:rsidTr="002D137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375" w:rsidRPr="002D1375" w:rsidTr="002D137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375" w:rsidRPr="002D1375" w:rsidTr="002D137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1375" w:rsidRPr="002D1375" w:rsidTr="002D137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375" w:rsidRPr="002D1375" w:rsidRDefault="002D1375" w:rsidP="002D13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3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D1375" w:rsidRPr="002D1375" w:rsidRDefault="002D1375" w:rsidP="002D1375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2747" w:rsidRDefault="00682747"/>
    <w:sectPr w:rsidR="00682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SanPin">
    <w:altName w:val="Yu Gothic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54"/>
    <w:rsid w:val="000049C4"/>
    <w:rsid w:val="002D1375"/>
    <w:rsid w:val="00332654"/>
    <w:rsid w:val="00682747"/>
    <w:rsid w:val="0084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5F19"/>
  <w15:chartTrackingRefBased/>
  <w15:docId w15:val="{38919E49-5F45-4331-A93F-E6243B26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32654"/>
    <w:rPr>
      <w:vertAlign w:val="superscript"/>
    </w:rPr>
  </w:style>
  <w:style w:type="paragraph" w:styleId="a4">
    <w:name w:val="List Paragraph"/>
    <w:basedOn w:val="a"/>
    <w:link w:val="a5"/>
    <w:uiPriority w:val="99"/>
    <w:qFormat/>
    <w:rsid w:val="00332654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qFormat/>
    <w:locked/>
    <w:rsid w:val="00332654"/>
  </w:style>
  <w:style w:type="table" w:customStyle="1" w:styleId="1">
    <w:name w:val="Сетка таблицы1"/>
    <w:basedOn w:val="a1"/>
    <w:next w:val="a6"/>
    <w:uiPriority w:val="59"/>
    <w:rsid w:val="002D13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2D1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2023-01-10T13:36:00Z</dcterms:created>
  <dcterms:modified xsi:type="dcterms:W3CDTF">2023-10-12T13:33:00Z</dcterms:modified>
</cp:coreProperties>
</file>